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水利工程建设安全生产管理规定</w:t>
      </w:r>
    </w:p>
    <w:p>
      <w:pPr>
        <w:pStyle w:val="2"/>
        <w:keepNext w:val="0"/>
        <w:keepLines w:val="0"/>
        <w:widowControl/>
        <w:suppressLineNumbers w:val="0"/>
        <w:wordWrap w:val="0"/>
        <w:spacing w:before="0" w:beforeAutospacing="1" w:after="0" w:afterAutospacing="1" w:line="408" w:lineRule="auto"/>
        <w:ind w:left="76" w:right="0"/>
        <w:jc w:val="center"/>
        <w:rPr>
          <w:rFonts w:hint="eastAsia" w:asciiTheme="minorEastAsia" w:hAnsiTheme="minorEastAsia" w:eastAsiaTheme="minorEastAsia" w:cstheme="minorEastAsia"/>
          <w:sz w:val="24"/>
          <w:szCs w:val="24"/>
          <w:u w:val="none"/>
        </w:rPr>
      </w:pPr>
      <w:bookmarkStart w:id="0" w:name="_GoBack"/>
      <w:bookmarkEnd w:id="0"/>
      <w:r>
        <w:rPr>
          <w:rFonts w:hint="eastAsia" w:asciiTheme="minorEastAsia" w:hAnsiTheme="minorEastAsia" w:eastAsiaTheme="minorEastAsia" w:cstheme="minorEastAsia"/>
          <w:sz w:val="24"/>
          <w:szCs w:val="24"/>
          <w:u w:val="none"/>
          <w:shd w:val="clear" w:fill="FFFFFF"/>
        </w:rPr>
        <w:t>　　</w:t>
      </w:r>
      <w:r>
        <w:rPr>
          <w:rStyle w:val="4"/>
          <w:rFonts w:hint="eastAsia" w:asciiTheme="minorEastAsia" w:hAnsiTheme="minorEastAsia" w:eastAsiaTheme="minorEastAsia" w:cstheme="minorEastAsia"/>
          <w:sz w:val="24"/>
          <w:szCs w:val="24"/>
          <w:u w:val="none"/>
          <w:shd w:val="clear" w:fill="FFFFFF"/>
        </w:rPr>
        <w:t>第一章　总则</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第一条　为了加强水利工程建设安全生产监督管理，明确安全生产责任，防止和减少安全生产事故，保障人民群众生命和财产安全，根据《中华人民共和国安全生产法》、《建设工程安全生产管理条例》等法律、法规，结合水利工程的特点，制定本规定。</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第二条　本规定适用于水利工程的新建、扩建、改建、加固和拆除等活动及水利工程建设安全生产的监督管理。</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前款所称水利工程，是指防洪、除涝、灌溉、水力发电、供水、围垦等（包括配套与附属工程）各类水利工程。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第三条　水利工程建设安全生产管理，坚持安全第一，预防为主的方针。</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第四条　发生生产安全事故，必须查清事故原因，查明事故责任，落实整改措施，做好事故处理工作，并依法追究有关人员的责任。</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第五条　项目法人（或者建设单位，下同）、勘察（测）单位、设计单位、施工单位、建设监理单位及其他与水利工程建设安全生产有关的单位，必须遵守安全生产法律、法规和本规定，保证水利工程建设安全生产，依法承担水利工程建设安全生产责任。</w:t>
      </w:r>
    </w:p>
    <w:p>
      <w:pPr>
        <w:pStyle w:val="2"/>
        <w:keepNext w:val="0"/>
        <w:keepLines w:val="0"/>
        <w:widowControl/>
        <w:suppressLineNumbers w:val="0"/>
        <w:wordWrap w:val="0"/>
        <w:spacing w:before="0" w:beforeAutospacing="1" w:after="0" w:afterAutospacing="1" w:line="408" w:lineRule="auto"/>
        <w:ind w:left="76" w:right="0"/>
        <w:jc w:val="center"/>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w:t>
      </w:r>
      <w:r>
        <w:rPr>
          <w:rStyle w:val="4"/>
          <w:rFonts w:hint="eastAsia" w:asciiTheme="minorEastAsia" w:hAnsiTheme="minorEastAsia" w:eastAsiaTheme="minorEastAsia" w:cstheme="minorEastAsia"/>
          <w:sz w:val="24"/>
          <w:szCs w:val="24"/>
          <w:u w:val="none"/>
          <w:shd w:val="clear" w:fill="FFFFFF"/>
        </w:rPr>
        <w:t>第二章　项目法人的安全责任</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第六条　项目法人在对施工投标单位进行资格审查时，应当对投标单位的主要负责人、项目负责人以及专职安全生产管理人员是否经水行政主管部门安全生产考核合格进行审查。有关人员未经考核合格的，不得认定投标单位的投标资格。</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第七条　项目法人应当向施工单位提供施工现场及施工可能影响的毗邻区域内供水、排水、供电、供气、供热、通讯、广播电视等地下管线资料，气象和水文观测资料，拟建工程可能影响的相邻建筑物和构筑物、地下工程的有关资料，并保证有关资料的真实、准确、完整，满足有关技术规范的要求。对可能影响施工报价的资料，应当在招标时提供。</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第八条　项目法人不得调减或挪用批准概算中所确定的水利工程建设有关安全作业环境及安全施工措施等所需费用。工程承包合同中应当明确安全作业环境及安全施工措施所需费用。</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第九条　项目法人应当组织编制保证安全生产的措施方案，并自工程开工之日起15个工作日内报有管辖权的水行政主管部门、流域管理机构或者其委托的水利工程建设安全生产监督机构（以下简称安全生产监督机构）备案。建设过程中安全生产的情况发生变化时，应当及时对保证安全生产的措施方案进行调整，并报原备案机关。</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保证安全生产的措施方案应当根据有关法律法规、强制性标准和技术规范的要求并结合工程的具体情况编制，应当包括以下内容：</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（一）项目概况；</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（二）编制依据；</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（三）安全生产管理机构及相关负责人；</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（四）安全生产的有关规章制度制定情况；</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（五）安全生产管理人员及特种作业人员持证上岗情况等；</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（六）生产安全事故的应急救援预案；</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（七）工程度汛方案、措施；</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（八）其他有关事项。</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第十条　项目法人在水利工程开工前，应当就落实保证安全生产的措施进行全面系统的布置，明确施工单位的安全生产责任。</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第十一条　项目法人应当将水利工程中的拆除工程和爆破工程发包给具有相应水利水电工程施工资质等级的施工单位。</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项目法人应当在拆除工程或者爆破工程施工15日前，将下列资料报送水行政主管部门、流域管理机构或者其委托的安全生产监督机构备案：</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（一）施工单位资质等级证明；</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（二）拟拆除或拟爆破的工程及可能危及毗邻建筑物的说明；</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（三）施工组织方案；</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（四）堆放、清除废弃物的措施；</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（五）生产安全事故的应急救援预案。</w:t>
      </w:r>
    </w:p>
    <w:p>
      <w:pPr>
        <w:pStyle w:val="2"/>
        <w:keepNext w:val="0"/>
        <w:keepLines w:val="0"/>
        <w:widowControl/>
        <w:suppressLineNumbers w:val="0"/>
        <w:wordWrap w:val="0"/>
        <w:spacing w:before="0" w:beforeAutospacing="1" w:after="0" w:afterAutospacing="1" w:line="408" w:lineRule="auto"/>
        <w:ind w:left="76" w:right="0"/>
        <w:jc w:val="center"/>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w:t>
      </w:r>
      <w:r>
        <w:rPr>
          <w:rStyle w:val="4"/>
          <w:rFonts w:hint="eastAsia" w:asciiTheme="minorEastAsia" w:hAnsiTheme="minorEastAsia" w:eastAsiaTheme="minorEastAsia" w:cstheme="minorEastAsia"/>
          <w:sz w:val="24"/>
          <w:szCs w:val="24"/>
          <w:u w:val="none"/>
          <w:shd w:val="clear" w:fill="FFFFFF"/>
        </w:rPr>
        <w:t>第三章　勘察（测）、设计、建设监理及其他有关单位的安全责任</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第十二条　勘察（测）单位应当按照法律、法规和工程建设强制性标准进行勘察（测），提供的勘察（测）文件必须真实、准确，满足水利工程建设安全生产的需要。</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勘察（测）单位在勘察（测）作业时，应当严格执行操作规程，采取措施保证各类管线、设施和周边建筑物、构筑物的安全。</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勘察（测）单位和有关勘察（测）人员应当对其勘察（测）成果负责。</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第十三条　设计单位应当按照法律、法规和工程建设强制性标准进行设计，并考虑项目周边环境对施工安全的影响，防止因设计不合理导致生产安全事故的发生。</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设计单位应当考虑施工安全操作和防护的需要，对涉及施工安全的重点部位和环节在设计文件中注明，并对防范生产安全事故提出指导意见。</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采用新结构、新材料、新工艺以及特殊结构的水利工程，设计单位应当在设计中提出保障施工作业人员安全和预防生产安全事故的措施建议。</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设计单位和有关设计人员应当对其设计成果负责。</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设计单位应当参与与设计有关的生产安全事故分析，并承担相应的责任。</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第十四条　建设监理单位和监理人员应当按照法律、法规和工程建设强制性标准实施监理，并对水利工程建设安全生产承担监理责任。</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建设监理单位应当审查施工组织设计中的安全技术措施或者专项施工方案是否符合工程建设强制性标准。</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建设监理单位在实施监理过程中，发现存在生产安全事故隐患的，应当要求施工单位整改；对情况严重的，应当要求施工单位暂时停止施工，并及时向水行政主管部门、流域管理机构或者其委托的安全生产监督机构以及项目法人报告。</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第十五条　为水利工程提供机械设备和配件的单位，应当按照安全施工的要求提供机械设备和配件，配备齐全有效的保险、限位等安全设施和装置，提供有关安全操作的说明，保证其提供的机械设备和配件等产品的质量和安全性能达到国家有关技术标准。</w:t>
      </w:r>
    </w:p>
    <w:p>
      <w:pPr>
        <w:pStyle w:val="2"/>
        <w:keepNext w:val="0"/>
        <w:keepLines w:val="0"/>
        <w:widowControl/>
        <w:suppressLineNumbers w:val="0"/>
        <w:wordWrap w:val="0"/>
        <w:spacing w:before="0" w:beforeAutospacing="1" w:after="0" w:afterAutospacing="1" w:line="408" w:lineRule="auto"/>
        <w:ind w:left="76" w:right="0"/>
        <w:jc w:val="center"/>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w:t>
      </w:r>
      <w:r>
        <w:rPr>
          <w:rStyle w:val="4"/>
          <w:rFonts w:hint="eastAsia" w:asciiTheme="minorEastAsia" w:hAnsiTheme="minorEastAsia" w:eastAsiaTheme="minorEastAsia" w:cstheme="minorEastAsia"/>
          <w:sz w:val="24"/>
          <w:szCs w:val="24"/>
          <w:u w:val="none"/>
          <w:shd w:val="clear" w:fill="FFFFFF"/>
        </w:rPr>
        <w:t>第四章　施工单位的安全责任</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第十六条　施工单位从事水利工程的新建、扩建、改建、加固和拆除等活动，应当具备国家规定的注册资本、专业技术人员、技术装备和安全生产等条件，依法取得相应等级的资质证书，并在其资质等级许可的范围内承揽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第十七条　施工单位应当依法取得安全生产许可证后，方可从事水利工程施工活动。</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第十八条　施工单位主要负责人依法对本单位的安全生产工作全面负责。施工单位应当建立健全安全生产责任制度和安全生产教育培训制度，制定安全生产规章制度和操作规程，保证本单位建立和完善安全生产条件所需资金的投入，对所承担的水利工程进行定期和专项安全检查，并做好安全检查记录。</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施工单位的项目负责人应当由取得相应执业资格的人员担任，对水利工程建设项目的安全施工负责，落实安全生产责任制度、安全生产规章制度和操作规程，确保安全生产费用的有效使用，并根据工程的特点组织制定安全施工措施，消除安全事故隐患，及时、如实报告生产安全事故。</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第十九条　施工单位在工程报价中应当包含工程施工的安全作业环境及安全施工措施所需费用。对列入建设工程概算的上述费用，应当用于施工安全防护用具及设施的采购和更新、安全施工措施的落实、安全生产条件的改善，不得挪作他用。</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第二十条　施工单位应当设立安全生产管理机构，按照国家有关规定配备专职安全生产管理人员。施工现场必须有专职安全生产管理人员。</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专职安全生产管理人员负责对安全生产进行现场监督检查。发现生产安全事故隐患，应当及时向项目负责人和安全生产管理机构报告；对违章指挥、违章操作的，应当立即制止。</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第二十一条　施工单位在建设有度汛要求的水利工程时，应当根据项目法人编制的工程度汛方案、措施制定相应的度汛方案，报项目法人批准；涉及防汛调度或者影响其它工程、设施度汛安全的，由项目法人报有管辖权的防汛指挥机构批准。</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第二十二条　垂直运输机械作业人员、安装拆卸工、爆破作业人员、起重信号工、登高架设作业人员等特种作业人员，必须按照国家有关规定经过专门的安全作业培训，并取得特种作业操作资格证书后，方可上岗作业。</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第二十三条　施工单位应当在施工组织设计中编制安全技术措施和施工现场临时用电方案，对下列达到一定规模的危险性较大的工程应当编制专项施工方案，并附具安全验算结果，经施工单位技术负责人签字以及总监理工程师核签后实施，由专职安全生产管理人员进行现场监督：</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（一）基坑支护与降水工程；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（二）土方和石方开挖工程；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（三）模板工程；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（四）起重吊装工程；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（五）脚手架工程；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（六）拆除、爆破工程；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（七）围堰工程；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（八）其他危险性较大的工程。</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对前款所列工程中涉及高边坡、深基坑、地下暗挖工程、高大模板工程的专项施工方案，施工单位还应当组织专家进行论证、审查。</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第二十四条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第二十五条　施工单位的主要负责人、项目负责人、专职安全生产管理人员应当经水行政主管部门对其安全生产知识和管理能力考核合格。</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施工单位应当对管理人员和作业人员每年至少进行一次安全生产教育培训，其教育培训情况记入个人工作档案。安全生产教育培训考核不合格的人员，不得上岗。</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施工单位在采用新技术、新工艺、新设备、新材料时，应当对作业人员进行相应的安全生产教育培训。</w:t>
      </w:r>
    </w:p>
    <w:p>
      <w:pPr>
        <w:pStyle w:val="2"/>
        <w:keepNext w:val="0"/>
        <w:keepLines w:val="0"/>
        <w:widowControl/>
        <w:suppressLineNumbers w:val="0"/>
        <w:wordWrap w:val="0"/>
        <w:spacing w:before="0" w:beforeAutospacing="1" w:after="0" w:afterAutospacing="1" w:line="408" w:lineRule="auto"/>
        <w:ind w:left="76" w:right="0"/>
        <w:jc w:val="center"/>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w:t>
      </w:r>
      <w:r>
        <w:rPr>
          <w:rStyle w:val="4"/>
          <w:rFonts w:hint="eastAsia" w:asciiTheme="minorEastAsia" w:hAnsiTheme="minorEastAsia" w:eastAsiaTheme="minorEastAsia" w:cstheme="minorEastAsia"/>
          <w:sz w:val="24"/>
          <w:szCs w:val="24"/>
          <w:u w:val="none"/>
          <w:shd w:val="clear" w:fill="FFFFFF"/>
        </w:rPr>
        <w:t>第五章　监督管理</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第二十六条　水行政主管部门和流域管理机构按照分级管理权限，负责水利工程建设安全生产的监督管理。水行政主管部门或者流域管理机构委托的安全生产监督机构，负责水利工程施工现场的具体监督检查工作。</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第二十七条　水利部负责全国水利工程建设安全生产的监督管理工作，其主要职责是：</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（一）贯彻、执行国家有关安全生产的法律、法规和政策，制定有关水利工程建设安全生产的规章、规范性文件和技术标准；</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（二）监督、指导全国水利工程建设安全生产工作，组织开展对全国水利工程建设安全生产情况的监督检查；</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（三）组织、指导全国水利工程建设安全生产监督机构的建设、管理以及水利水电工程施工单位的主要负责人、项目负责人和专职安全生产管理人员的安全生产考核工作。</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第二十八条　流域管理机构负责所管辖的水利工程建设项目的安全生产监督工作。</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第二十九条　省、自治区、直辖市人民政府水行政主管部门负责本行政区域内所管辖的水利工程建设安全生产的监督管理工作，其主要职责是：</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（一）贯彻、执行有关安全生产的法律、法规、规章、政策和技术标准，制定地方有关水利工程建设安全生产的规范性文件；</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（二）监督、指导本行政区域内所管辖的水利工程建设安全生产工作，组织开展对本行政区域内所管辖的水利工程建设安全生产情况的监督检查；</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（三）组织、指导本行政区域内水利工程建设安全生产监督机构的建设工作以及有关的水利水电工程施工单位的主要负责人、项目负责人和专职安全生产管理人员的安全生产考核工作。</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市、县级人民政府水行政主管部门水利工程建设安全生产的监督管理职责，由省、自治区、直辖市人民政府水行政主管部门规定。</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第三十条　水行政主管部门或者流域管理机构委托的安全生产监督机构，应当严格按照有关安全生产的法律、法规、规章和技术标准，对水利工程施工现场实施监督检查。</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安全生产监督机构应当配备一定数量的专职安全生产监督人员。</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第三十一条　水行政主管部门或者其委托的安全生产监督机构应当自收到本规定第九条和第十一条规定的有关备案资料后20日内，将有关备案资料抄送同级安全生产监督管理部门。流域管理机构抄送项目所在地省级安全生产监督管理部门，并报水利部备案。</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第三十二条　水行政主管部门、流域管理机构或者其委托的安全生产监督机构依法履行安全生产监督检查职责时，有权采取下列措施：</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（一）要求被检查单位提供有关安全生产的文件和资料；</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（二）进入被检查单位施工现场进行检查；</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（三）纠正施工中违反安全生产要求的行为；</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（四）对检查中发现的安全事故隐患，责令立即排除；重大安全事故隐患排除前或者排除过程中无法保证安全的，责令从危险区域内撤出作业人员或者暂时停止施工。</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第三十三条　各级水行政主管部门和流域管理机构应当建立举报制度，及时受理对水利工程建设生产安全事故及安全事故隐患的检举、控告和投诉；对超出管理权限的，应当及时转送有管理权限的部门。举报制度应当包括以下内容：</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（一）公布举报电话、信箱或者电子邮件地址，受理对水利工程建设安全生产的举报；</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（二）对举报事项进行调查核实，并形成书面材料；</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（三）督促落实整顿措施，依法作出处理。</w:t>
      </w:r>
    </w:p>
    <w:p>
      <w:pPr>
        <w:pStyle w:val="2"/>
        <w:keepNext w:val="0"/>
        <w:keepLines w:val="0"/>
        <w:widowControl/>
        <w:suppressLineNumbers w:val="0"/>
        <w:wordWrap w:val="0"/>
        <w:spacing w:before="0" w:beforeAutospacing="1" w:after="0" w:afterAutospacing="1" w:line="408" w:lineRule="auto"/>
        <w:ind w:left="76" w:right="0"/>
        <w:jc w:val="center"/>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w:t>
      </w:r>
      <w:r>
        <w:rPr>
          <w:rStyle w:val="4"/>
          <w:rFonts w:hint="eastAsia" w:asciiTheme="minorEastAsia" w:hAnsiTheme="minorEastAsia" w:eastAsiaTheme="minorEastAsia" w:cstheme="minorEastAsia"/>
          <w:sz w:val="24"/>
          <w:szCs w:val="24"/>
          <w:u w:val="none"/>
          <w:shd w:val="clear" w:fill="FFFFFF"/>
        </w:rPr>
        <w:t>第六章　生产安全事故的应急救援和调查处理</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第三十四条　各级地方人民政府水行政主管部门应当根据本级人民政府的要求，制定本行政区域内水利工程建设特大生产安全事故应急救援预案，并报上一级人民政府水行政主管部门备案。流域管理机构应当编制所管辖的水利工程建设特大生产安全事故应急救援预案，并报水利部备案。</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第三十五条　项目法人应当组织制定本建设项目的生产安全事故应急救援预案，并定期组织演练。应急救援预案应当包括紧急救援的组织机构、人员配备、物资准备、人员财产救援措施、事故分析与报告等方面的方案。</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第三十六条　施工单位应当根据水利工程施工的特点和范围，对施工现场易发生重大事故的部位、环节进行监控，制定施工现场生产安全事故应急救援预案。实行施工总承包的，由总承包单位统一组织编制水利工程建设生产安全事故应急救援预案，工程总承包单位和分包单位按照应急救援预案，各自建立应急救援组织或者配备应急救援人员，配备救援器材、设备，并定期组织演练。</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第三十七条　施工单位发生生产安全事故，应当按照国家有关伤亡事故报告和调查处理的规定，及时、如实地向负责安全生产监督管理的部门以及水行政主管部门或者流域管理机构报告；特种设备发生事故的，还应当同时向特种设备安全监督管理部门报告。接到报告的部门应当按照国家有关规定，如实上报。</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实行施工总承包的建设工程，由总承包单位负责上报事故。</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发生生产安全事故，项目法人及其他有关单位应当及时、如实地向负责安全生产监督管理的部门以及水行政主管部门或者流域管理机构报告。</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第三十八条　发生生产安全事故后，有关单位应当采取措施防止事故扩大，保护事故现场。需要移动现场物品时，应当做出标记和书面记录，妥善保管有关证物。</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第三十九条　水利工程建设生产安全事故的调查、对事故责任单位和责任人的处罚与处理，按照有关法律、法规的规定执行。</w:t>
      </w:r>
    </w:p>
    <w:p>
      <w:pPr>
        <w:pStyle w:val="2"/>
        <w:keepNext w:val="0"/>
        <w:keepLines w:val="0"/>
        <w:widowControl/>
        <w:suppressLineNumbers w:val="0"/>
        <w:wordWrap w:val="0"/>
        <w:spacing w:before="0" w:beforeAutospacing="1" w:after="0" w:afterAutospacing="1" w:line="408" w:lineRule="auto"/>
        <w:ind w:left="76" w:right="0"/>
        <w:jc w:val="center"/>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w:t>
      </w:r>
      <w:r>
        <w:rPr>
          <w:rStyle w:val="4"/>
          <w:rFonts w:hint="eastAsia" w:asciiTheme="minorEastAsia" w:hAnsiTheme="minorEastAsia" w:eastAsiaTheme="minorEastAsia" w:cstheme="minorEastAsia"/>
          <w:sz w:val="24"/>
          <w:szCs w:val="24"/>
          <w:u w:val="none"/>
          <w:shd w:val="clear" w:fill="FFFFFF"/>
        </w:rPr>
        <w:t>第七章　附则</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第四十条　违反本规定，需要实施行政处罚的，由水行政主管部门或者流域管理机构按照《建设工程安全生产管理条例》的规定执行。</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第四十一条　省、自治区、直辖市人民政府水行政主管部门可以结合本地区实际制定本规定的实施办法，报水利部备案。</w:t>
      </w:r>
    </w:p>
    <w:p>
      <w:pPr>
        <w:pStyle w:val="2"/>
        <w:keepNext w:val="0"/>
        <w:keepLines w:val="0"/>
        <w:widowControl/>
        <w:suppressLineNumbers w:val="0"/>
        <w:wordWrap w:val="0"/>
        <w:spacing w:before="0" w:beforeAutospacing="1" w:after="0" w:afterAutospacing="1" w:line="408" w:lineRule="auto"/>
        <w:ind w:left="76" w:right="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shd w:val="clear" w:fill="FFFFFF"/>
        </w:rPr>
        <w:t>　　第四十二条　本规定自2005年9月1日起施行。</w:t>
      </w:r>
    </w:p>
    <w:p>
      <w:pPr>
        <w:keepNext w:val="0"/>
        <w:keepLines w:val="0"/>
        <w:widowControl/>
        <w:suppressLineNumbers w:val="0"/>
        <w:ind w:left="76" w:right="0"/>
        <w:jc w:val="left"/>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12A84"/>
    <w:rsid w:val="57912A8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2018-05-24T07:24:00Z</dcterms:created>
  <dc:creator>且闻风吟</dc:creator>
  <cp:lastModifiedBy>且闻风吟</cp:lastModifiedBy>
  <dcterms:modified xsi:type="dcterms:W3CDTF">2018-05-24T07:25:34Z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